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Spacing"/>
        <w:jc w:val="center"/>
        <w:rPr>
          <w:sz w:val="24"/>
          <w:szCs w:val="24"/>
        </w:rPr>
      </w:pPr>
      <w:r>
        <w:rPr>
          <w:b/>
          <w:sz w:val="24"/>
          <w:szCs w:val="24"/>
        </w:rPr>
        <w:t>ПРОЕКТЫ РЕШЕНИЙ</w:t>
      </w:r>
    </w:p>
    <w:p>
      <w:pPr>
        <w:pStyle w:val="NoSpacing"/>
        <w:jc w:val="center"/>
        <w:rPr>
          <w:sz w:val="24"/>
          <w:szCs w:val="24"/>
        </w:rPr>
      </w:pPr>
      <w:r>
        <w:rPr>
          <w:b/>
          <w:sz w:val="24"/>
          <w:szCs w:val="24"/>
        </w:rPr>
        <w:t>по каждому вопросу повестки дня годового заседания общего собрания акционеров</w:t>
      </w:r>
    </w:p>
    <w:p>
      <w:pPr>
        <w:pStyle w:val="NoSpacing"/>
        <w:jc w:val="center"/>
        <w:rPr>
          <w:sz w:val="24"/>
          <w:szCs w:val="24"/>
        </w:rPr>
      </w:pPr>
      <w:r>
        <w:rPr>
          <w:b/>
          <w:sz w:val="24"/>
          <w:szCs w:val="24"/>
        </w:rPr>
        <w:t>Открытого акционерного общества «Йошкар-Олинская кондитерская фабрика»</w:t>
      </w:r>
    </w:p>
    <w:p>
      <w:pPr>
        <w:pStyle w:val="NoSpacing"/>
        <w:jc w:val="center"/>
        <w:rPr>
          <w:sz w:val="24"/>
          <w:szCs w:val="24"/>
        </w:rPr>
      </w:pPr>
      <w:r>
        <w:rPr>
          <w:b/>
          <w:sz w:val="24"/>
          <w:szCs w:val="24"/>
        </w:rPr>
        <w:t>(далее – Общество)</w:t>
      </w:r>
    </w:p>
    <w:p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Spacing"/>
        <w:widowControl/>
        <w:suppressAutoHyphens w:val="true"/>
        <w:bidi w:val="0"/>
        <w:spacing w:before="0" w:after="0"/>
        <w:ind w:firstLine="567" w:start="0" w:end="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1. Первый вопрос повестки дня:</w:t>
      </w:r>
      <w:r>
        <w:rPr>
          <w:b w:val="false"/>
          <w:bCs w:val="false"/>
          <w:sz w:val="24"/>
          <w:szCs w:val="24"/>
        </w:rPr>
        <w:t xml:space="preserve"> </w:t>
      </w:r>
      <w:r>
        <w:rPr>
          <w:sz w:val="24"/>
          <w:szCs w:val="24"/>
        </w:rPr>
        <w:t>Избрание Счетной комиссии.</w:t>
      </w:r>
    </w:p>
    <w:p>
      <w:pPr>
        <w:pStyle w:val="NoSpacing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  <w:u w:val="single"/>
        </w:rPr>
        <w:t>Формулировка решения:</w:t>
      </w:r>
      <w:r>
        <w:rPr>
          <w:sz w:val="24"/>
          <w:szCs w:val="24"/>
        </w:rPr>
        <w:t xml:space="preserve"> Избрать Счетную комиссию в количестве 3 человек из следующих кандидатов:</w:t>
      </w:r>
    </w:p>
    <w:p>
      <w:pPr>
        <w:pStyle w:val="NoSpacing"/>
        <w:numPr>
          <w:ilvl w:val="0"/>
          <w:numId w:val="1"/>
        </w:numPr>
        <w:ind w:hanging="284" w:start="851"/>
        <w:jc w:val="both"/>
        <w:rPr>
          <w:sz w:val="24"/>
          <w:szCs w:val="24"/>
        </w:rPr>
      </w:pPr>
      <w:r>
        <w:rPr>
          <w:sz w:val="24"/>
          <w:szCs w:val="24"/>
        </w:rPr>
        <w:t>Чеснокова Елена Сергеевна;</w:t>
      </w:r>
    </w:p>
    <w:p>
      <w:pPr>
        <w:pStyle w:val="NoSpacing"/>
        <w:numPr>
          <w:ilvl w:val="0"/>
          <w:numId w:val="1"/>
        </w:numPr>
        <w:ind w:hanging="284" w:start="851"/>
        <w:jc w:val="both"/>
        <w:rPr>
          <w:sz w:val="24"/>
          <w:szCs w:val="24"/>
        </w:rPr>
      </w:pPr>
      <w:r>
        <w:rPr>
          <w:sz w:val="24"/>
          <w:szCs w:val="24"/>
        </w:rPr>
        <w:t>Макарова Людмила Ивановна</w:t>
      </w:r>
      <w:r>
        <w:rPr>
          <w:sz w:val="24"/>
          <w:szCs w:val="24"/>
        </w:rPr>
        <w:t>;</w:t>
      </w:r>
    </w:p>
    <w:p>
      <w:pPr>
        <w:pStyle w:val="NoSpacing"/>
        <w:numPr>
          <w:ilvl w:val="0"/>
          <w:numId w:val="1"/>
        </w:numPr>
        <w:ind w:hanging="284" w:start="851"/>
        <w:jc w:val="both"/>
        <w:rPr>
          <w:sz w:val="24"/>
          <w:szCs w:val="24"/>
        </w:rPr>
      </w:pPr>
      <w:r>
        <w:rPr>
          <w:sz w:val="24"/>
          <w:szCs w:val="24"/>
        </w:rPr>
        <w:t>Холкина Светлана Рудольфовна.</w:t>
      </w:r>
    </w:p>
    <w:p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Spacing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Второй</w:t>
      </w:r>
      <w:r>
        <w:rPr>
          <w:b/>
          <w:sz w:val="24"/>
          <w:szCs w:val="24"/>
        </w:rPr>
        <w:t xml:space="preserve"> вопрос повестки дня:</w:t>
      </w:r>
      <w:r>
        <w:rPr>
          <w:sz w:val="24"/>
          <w:szCs w:val="24"/>
        </w:rPr>
        <w:t xml:space="preserve"> Утверждение годового отчета Общества за 202</w:t>
      </w:r>
      <w:r>
        <w:rPr>
          <w:sz w:val="24"/>
          <w:szCs w:val="24"/>
        </w:rPr>
        <w:t>5</w:t>
      </w:r>
      <w:r>
        <w:rPr>
          <w:sz w:val="24"/>
          <w:szCs w:val="24"/>
        </w:rPr>
        <w:t xml:space="preserve"> год.</w:t>
      </w:r>
    </w:p>
    <w:p>
      <w:pPr>
        <w:pStyle w:val="NoSpacing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  <w:u w:val="single"/>
        </w:rPr>
        <w:t>Формулировка решения:</w:t>
      </w:r>
      <w:r>
        <w:rPr>
          <w:sz w:val="24"/>
          <w:szCs w:val="24"/>
        </w:rPr>
        <w:t xml:space="preserve"> Утвердить годовой отчет Общества за 202</w:t>
      </w:r>
      <w:r>
        <w:rPr>
          <w:sz w:val="24"/>
          <w:szCs w:val="24"/>
        </w:rPr>
        <w:t>5</w:t>
      </w:r>
      <w:r>
        <w:rPr>
          <w:sz w:val="24"/>
          <w:szCs w:val="24"/>
        </w:rPr>
        <w:t xml:space="preserve"> год.</w:t>
      </w:r>
    </w:p>
    <w:p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Spacing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Третий</w:t>
      </w:r>
      <w:r>
        <w:rPr>
          <w:b/>
          <w:sz w:val="24"/>
          <w:szCs w:val="24"/>
        </w:rPr>
        <w:t xml:space="preserve"> вопрос повестки дня:</w:t>
      </w:r>
      <w:r>
        <w:rPr>
          <w:sz w:val="24"/>
          <w:szCs w:val="24"/>
        </w:rPr>
        <w:t xml:space="preserve"> Утверждение годовой бухгалтерской (финансовой) отчетности Общества за 202</w:t>
      </w:r>
      <w:r>
        <w:rPr>
          <w:sz w:val="24"/>
          <w:szCs w:val="24"/>
        </w:rPr>
        <w:t>5</w:t>
      </w:r>
      <w:r>
        <w:rPr>
          <w:sz w:val="24"/>
          <w:szCs w:val="24"/>
        </w:rPr>
        <w:t xml:space="preserve"> год.</w:t>
      </w:r>
    </w:p>
    <w:p>
      <w:pPr>
        <w:pStyle w:val="NoSpacing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  <w:u w:val="single"/>
        </w:rPr>
        <w:t>Формулировка решения:</w:t>
      </w:r>
      <w:r>
        <w:rPr>
          <w:sz w:val="24"/>
          <w:szCs w:val="24"/>
        </w:rPr>
        <w:t xml:space="preserve"> Утвердить годовую бухгалтерскую (финансовую) отчетность Общества за 202</w:t>
      </w:r>
      <w:r>
        <w:rPr>
          <w:sz w:val="24"/>
          <w:szCs w:val="24"/>
        </w:rPr>
        <w:t>5</w:t>
      </w:r>
      <w:r>
        <w:rPr>
          <w:sz w:val="24"/>
          <w:szCs w:val="24"/>
        </w:rPr>
        <w:t xml:space="preserve"> год.</w:t>
      </w:r>
    </w:p>
    <w:p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Spacing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4</w:t>
      </w:r>
      <w:r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Четвертый</w:t>
      </w:r>
      <w:r>
        <w:rPr>
          <w:b/>
          <w:sz w:val="24"/>
          <w:szCs w:val="24"/>
        </w:rPr>
        <w:t xml:space="preserve"> вопрос повестки дня:</w:t>
      </w:r>
      <w:r>
        <w:rPr>
          <w:sz w:val="24"/>
          <w:szCs w:val="24"/>
        </w:rPr>
        <w:t xml:space="preserve"> О выплате (объявлении) дивидендов.</w:t>
      </w:r>
    </w:p>
    <w:p>
      <w:pPr>
        <w:pStyle w:val="NoSpacing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  <w:u w:val="single"/>
        </w:rPr>
        <w:t>Формулировка решения:</w:t>
      </w:r>
      <w:r>
        <w:rPr>
          <w:sz w:val="24"/>
          <w:szCs w:val="24"/>
        </w:rPr>
        <w:t xml:space="preserve"> Не выплачивать дивиденды акционерам Общества по итогам 202</w:t>
      </w:r>
      <w:r>
        <w:rPr>
          <w:sz w:val="24"/>
          <w:szCs w:val="24"/>
        </w:rPr>
        <w:t>5</w:t>
      </w:r>
      <w:r>
        <w:rPr>
          <w:sz w:val="24"/>
          <w:szCs w:val="24"/>
        </w:rPr>
        <w:t xml:space="preserve"> года.</w:t>
      </w:r>
    </w:p>
    <w:p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Spacing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5</w:t>
      </w:r>
      <w:r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Пятый</w:t>
      </w:r>
      <w:r>
        <w:rPr>
          <w:b/>
          <w:sz w:val="24"/>
          <w:szCs w:val="24"/>
        </w:rPr>
        <w:t xml:space="preserve"> вопрос повестки дня:</w:t>
      </w:r>
      <w:r>
        <w:rPr>
          <w:sz w:val="24"/>
          <w:szCs w:val="24"/>
        </w:rPr>
        <w:t xml:space="preserve"> Распределение прибыли и убытков Общества по результатам 202</w:t>
      </w:r>
      <w:r>
        <w:rPr>
          <w:sz w:val="24"/>
          <w:szCs w:val="24"/>
        </w:rPr>
        <w:t>5</w:t>
      </w:r>
      <w:r>
        <w:rPr>
          <w:sz w:val="24"/>
          <w:szCs w:val="24"/>
        </w:rPr>
        <w:t xml:space="preserve"> года.</w:t>
      </w:r>
    </w:p>
    <w:p>
      <w:pPr>
        <w:pStyle w:val="NoSpacing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  <w:u w:val="single"/>
        </w:rPr>
        <w:t>Формулировка решения:</w:t>
      </w:r>
      <w:r>
        <w:rPr>
          <w:sz w:val="24"/>
          <w:szCs w:val="24"/>
        </w:rPr>
        <w:t xml:space="preserve"> Н</w:t>
      </w:r>
      <w:r>
        <w:rPr>
          <w:sz w:val="24"/>
          <w:szCs w:val="24"/>
        </w:rPr>
        <w:t>аправить часть н</w:t>
      </w:r>
      <w:r>
        <w:rPr>
          <w:sz w:val="24"/>
          <w:szCs w:val="24"/>
        </w:rPr>
        <w:t>ераспредел</w:t>
      </w:r>
      <w:r>
        <w:rPr>
          <w:sz w:val="24"/>
          <w:szCs w:val="24"/>
        </w:rPr>
        <w:t>енной</w:t>
      </w:r>
      <w:r>
        <w:rPr>
          <w:sz w:val="24"/>
          <w:szCs w:val="24"/>
        </w:rPr>
        <w:t xml:space="preserve"> прибыл</w:t>
      </w:r>
      <w:r>
        <w:rPr>
          <w:sz w:val="24"/>
          <w:szCs w:val="24"/>
        </w:rPr>
        <w:t xml:space="preserve">и прошлых лет в размере 24.836.902 рубля 58 копеек на погашение убытка, полученного в </w:t>
      </w:r>
      <w:r>
        <w:rPr>
          <w:sz w:val="24"/>
          <w:szCs w:val="24"/>
        </w:rPr>
        <w:t>202</w:t>
      </w:r>
      <w:r>
        <w:rPr>
          <w:sz w:val="24"/>
          <w:szCs w:val="24"/>
        </w:rPr>
        <w:t>5</w:t>
      </w:r>
      <w:r>
        <w:rPr>
          <w:sz w:val="24"/>
          <w:szCs w:val="24"/>
        </w:rPr>
        <w:t xml:space="preserve"> год</w:t>
      </w:r>
      <w:r>
        <w:rPr>
          <w:sz w:val="24"/>
          <w:szCs w:val="24"/>
        </w:rPr>
        <w:t>у</w:t>
      </w:r>
      <w:r>
        <w:rPr>
          <w:sz w:val="24"/>
          <w:szCs w:val="24"/>
        </w:rPr>
        <w:t>.</w:t>
      </w:r>
    </w:p>
    <w:p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Spacing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6</w:t>
      </w:r>
      <w:r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Шестой</w:t>
      </w:r>
      <w:r>
        <w:rPr>
          <w:b/>
          <w:sz w:val="24"/>
          <w:szCs w:val="24"/>
        </w:rPr>
        <w:t xml:space="preserve"> вопрос повестки дня:</w:t>
      </w:r>
      <w:r>
        <w:rPr>
          <w:sz w:val="24"/>
          <w:szCs w:val="24"/>
        </w:rPr>
        <w:t xml:space="preserve"> Избрание Совета директоров Общества.</w:t>
      </w:r>
    </w:p>
    <w:p>
      <w:pPr>
        <w:pStyle w:val="NoSpacing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6</w:t>
      </w:r>
      <w:r>
        <w:rPr>
          <w:b/>
          <w:sz w:val="24"/>
          <w:szCs w:val="24"/>
        </w:rPr>
        <w:t>.1. Определение количественного состава Совета директоров Общества.</w:t>
      </w:r>
    </w:p>
    <w:p>
      <w:pPr>
        <w:pStyle w:val="NoSpacing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  <w:u w:val="single"/>
        </w:rPr>
        <w:t>Формулировка решения:</w:t>
      </w:r>
      <w:r>
        <w:rPr>
          <w:sz w:val="24"/>
          <w:szCs w:val="24"/>
        </w:rPr>
        <w:t xml:space="preserve"> Определить количественный состав Совета директоров Общества – 5 человек.</w:t>
      </w:r>
    </w:p>
    <w:p>
      <w:pPr>
        <w:pStyle w:val="NoSpacing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6</w:t>
      </w:r>
      <w:r>
        <w:rPr>
          <w:b/>
          <w:sz w:val="24"/>
          <w:szCs w:val="24"/>
        </w:rPr>
        <w:t>.2. Избрание членов Совета директоров Общества.</w:t>
      </w:r>
    </w:p>
    <w:p>
      <w:pPr>
        <w:pStyle w:val="NoSpacing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  <w:u w:val="single"/>
        </w:rPr>
        <w:t>Формулировка решения:</w:t>
      </w:r>
      <w:r>
        <w:rPr>
          <w:sz w:val="24"/>
          <w:szCs w:val="24"/>
        </w:rPr>
        <w:t xml:space="preserve"> Избрать членов Совета директоров Общества из следующих кандидатов:</w:t>
      </w:r>
    </w:p>
    <w:p>
      <w:pPr>
        <w:pStyle w:val="NoSpacing"/>
        <w:numPr>
          <w:ilvl w:val="0"/>
          <w:numId w:val="2"/>
        </w:numPr>
        <w:ind w:hanging="284" w:start="851"/>
        <w:jc w:val="both"/>
        <w:rPr>
          <w:sz w:val="24"/>
          <w:szCs w:val="24"/>
        </w:rPr>
      </w:pPr>
      <w:r>
        <w:rPr>
          <w:sz w:val="24"/>
          <w:szCs w:val="24"/>
        </w:rPr>
        <w:t>Харин Алексей Анатольевич;</w:t>
      </w:r>
    </w:p>
    <w:p>
      <w:pPr>
        <w:pStyle w:val="NoSpacing"/>
        <w:numPr>
          <w:ilvl w:val="0"/>
          <w:numId w:val="2"/>
        </w:numPr>
        <w:ind w:hanging="284" w:start="851"/>
        <w:jc w:val="both"/>
        <w:rPr>
          <w:sz w:val="24"/>
          <w:szCs w:val="24"/>
        </w:rPr>
      </w:pPr>
      <w:r>
        <w:rPr>
          <w:sz w:val="24"/>
          <w:szCs w:val="24"/>
        </w:rPr>
        <w:t>Бутко Кирилл Викторович;</w:t>
      </w:r>
    </w:p>
    <w:p>
      <w:pPr>
        <w:pStyle w:val="NoSpacing"/>
        <w:numPr>
          <w:ilvl w:val="0"/>
          <w:numId w:val="2"/>
        </w:numPr>
        <w:ind w:hanging="284" w:start="851"/>
        <w:jc w:val="both"/>
        <w:rPr>
          <w:sz w:val="24"/>
          <w:szCs w:val="24"/>
        </w:rPr>
      </w:pPr>
      <w:r>
        <w:rPr>
          <w:sz w:val="24"/>
          <w:szCs w:val="24"/>
        </w:rPr>
        <w:t>Ирин Георгий Александрович;</w:t>
      </w:r>
    </w:p>
    <w:p>
      <w:pPr>
        <w:pStyle w:val="NoSpacing"/>
        <w:numPr>
          <w:ilvl w:val="0"/>
          <w:numId w:val="2"/>
        </w:numPr>
        <w:ind w:hanging="284" w:start="851"/>
        <w:jc w:val="both"/>
        <w:rPr>
          <w:sz w:val="24"/>
          <w:szCs w:val="24"/>
        </w:rPr>
      </w:pPr>
      <w:r>
        <w:rPr>
          <w:sz w:val="24"/>
          <w:szCs w:val="24"/>
        </w:rPr>
        <w:t>Петров Александр Юрьевич;</w:t>
      </w:r>
    </w:p>
    <w:p>
      <w:pPr>
        <w:pStyle w:val="NoSpacing"/>
        <w:numPr>
          <w:ilvl w:val="0"/>
          <w:numId w:val="2"/>
        </w:numPr>
        <w:ind w:hanging="284" w:start="851"/>
        <w:jc w:val="both"/>
        <w:rPr>
          <w:sz w:val="24"/>
          <w:szCs w:val="24"/>
        </w:rPr>
      </w:pPr>
      <w:r>
        <w:rPr>
          <w:sz w:val="24"/>
          <w:szCs w:val="24"/>
        </w:rPr>
        <w:t>Петров Алексей Юрьевич.</w:t>
      </w:r>
    </w:p>
    <w:p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Spacing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7</w:t>
      </w:r>
      <w:r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Сед</w:t>
      </w:r>
      <w:r>
        <w:rPr>
          <w:b/>
          <w:sz w:val="24"/>
          <w:szCs w:val="24"/>
        </w:rPr>
        <w:t>ьмой вопрос повестки дня:</w:t>
      </w:r>
      <w:r>
        <w:rPr>
          <w:sz w:val="24"/>
          <w:szCs w:val="24"/>
        </w:rPr>
        <w:t xml:space="preserve"> Избрание Ревизионной комиссии Общества.</w:t>
      </w:r>
    </w:p>
    <w:p>
      <w:pPr>
        <w:pStyle w:val="NoSpacing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7</w:t>
      </w:r>
      <w:r>
        <w:rPr>
          <w:b/>
          <w:sz w:val="24"/>
          <w:szCs w:val="24"/>
        </w:rPr>
        <w:t xml:space="preserve">.1. Определение количественного состава </w:t>
      </w:r>
      <w:r>
        <w:rPr>
          <w:b/>
          <w:sz w:val="24"/>
          <w:szCs w:val="24"/>
        </w:rPr>
        <w:t>Ревизионной комиссии</w:t>
      </w:r>
      <w:r>
        <w:rPr>
          <w:b/>
          <w:sz w:val="24"/>
          <w:szCs w:val="24"/>
        </w:rPr>
        <w:t xml:space="preserve"> Общества.</w:t>
      </w:r>
    </w:p>
    <w:p>
      <w:pPr>
        <w:pStyle w:val="NoSpacing"/>
        <w:ind w:firstLine="567"/>
        <w:jc w:val="both"/>
        <w:rPr>
          <w:b w:val="false"/>
          <w:bCs w:val="false"/>
          <w:sz w:val="24"/>
          <w:szCs w:val="24"/>
        </w:rPr>
      </w:pPr>
      <w:r>
        <w:rPr>
          <w:b/>
          <w:bCs w:val="false"/>
          <w:sz w:val="24"/>
          <w:szCs w:val="24"/>
          <w:u w:val="single"/>
        </w:rPr>
        <w:t>Формулировка решения:</w:t>
      </w:r>
      <w:r>
        <w:rPr>
          <w:b w:val="false"/>
          <w:bCs w:val="false"/>
          <w:sz w:val="24"/>
          <w:szCs w:val="24"/>
        </w:rPr>
        <w:t xml:space="preserve"> Определить количественный состав </w:t>
      </w:r>
      <w:r>
        <w:rPr>
          <w:b w:val="false"/>
          <w:bCs w:val="false"/>
          <w:sz w:val="24"/>
          <w:szCs w:val="24"/>
        </w:rPr>
        <w:t>Ревизионной комиссии</w:t>
      </w:r>
      <w:r>
        <w:rPr>
          <w:b w:val="false"/>
          <w:bCs w:val="false"/>
          <w:sz w:val="24"/>
          <w:szCs w:val="24"/>
        </w:rPr>
        <w:t xml:space="preserve"> Общества – </w:t>
      </w:r>
      <w:r>
        <w:rPr>
          <w:b w:val="false"/>
          <w:bCs w:val="false"/>
          <w:sz w:val="24"/>
          <w:szCs w:val="24"/>
        </w:rPr>
        <w:t>3</w:t>
      </w:r>
      <w:r>
        <w:rPr>
          <w:b w:val="false"/>
          <w:bCs w:val="false"/>
          <w:sz w:val="24"/>
          <w:szCs w:val="24"/>
        </w:rPr>
        <w:t xml:space="preserve"> человек</w:t>
      </w:r>
      <w:r>
        <w:rPr>
          <w:b w:val="false"/>
          <w:bCs w:val="false"/>
          <w:sz w:val="24"/>
          <w:szCs w:val="24"/>
        </w:rPr>
        <w:t>а</w:t>
      </w:r>
      <w:r>
        <w:rPr>
          <w:b w:val="false"/>
          <w:bCs w:val="false"/>
          <w:sz w:val="24"/>
          <w:szCs w:val="24"/>
        </w:rPr>
        <w:t>.</w:t>
      </w:r>
    </w:p>
    <w:p>
      <w:pPr>
        <w:pStyle w:val="NoSpacing"/>
        <w:ind w:firstLine="567"/>
        <w:jc w:val="both"/>
        <w:rPr>
          <w:b w:val="false"/>
          <w:bCs w:val="false"/>
          <w:sz w:val="24"/>
          <w:szCs w:val="24"/>
        </w:rPr>
      </w:pPr>
      <w:r>
        <w:rPr>
          <w:b/>
          <w:bCs w:val="false"/>
          <w:sz w:val="24"/>
          <w:szCs w:val="24"/>
        </w:rPr>
        <w:t>7</w:t>
      </w:r>
      <w:r>
        <w:rPr>
          <w:b/>
          <w:bCs w:val="false"/>
          <w:sz w:val="24"/>
          <w:szCs w:val="24"/>
        </w:rPr>
        <w:t xml:space="preserve">.2. Избрание членов </w:t>
      </w:r>
      <w:r>
        <w:rPr>
          <w:b/>
          <w:bCs w:val="false"/>
          <w:sz w:val="24"/>
          <w:szCs w:val="24"/>
        </w:rPr>
        <w:t>Ревизионной комиссии</w:t>
      </w:r>
      <w:r>
        <w:rPr>
          <w:b/>
          <w:bCs w:val="false"/>
          <w:sz w:val="24"/>
          <w:szCs w:val="24"/>
        </w:rPr>
        <w:t xml:space="preserve"> Общества.</w:t>
      </w:r>
    </w:p>
    <w:p>
      <w:pPr>
        <w:pStyle w:val="NoSpacing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  <w:u w:val="single"/>
        </w:rPr>
        <w:t>Формулировка решения:</w:t>
      </w:r>
      <w:r>
        <w:rPr>
          <w:sz w:val="24"/>
          <w:szCs w:val="24"/>
        </w:rPr>
        <w:t xml:space="preserve"> Избрать Ревизионную комиссию Общества в составе:</w:t>
      </w:r>
    </w:p>
    <w:p>
      <w:pPr>
        <w:pStyle w:val="NoSpacing"/>
        <w:numPr>
          <w:ilvl w:val="0"/>
          <w:numId w:val="3"/>
        </w:numPr>
        <w:ind w:hanging="284" w:start="851"/>
        <w:jc w:val="both"/>
        <w:rPr>
          <w:sz w:val="24"/>
          <w:szCs w:val="24"/>
        </w:rPr>
      </w:pPr>
      <w:r>
        <w:rPr>
          <w:sz w:val="24"/>
          <w:szCs w:val="24"/>
        </w:rPr>
        <w:t>Иванов Алексей Владимирович;</w:t>
      </w:r>
    </w:p>
    <w:p>
      <w:pPr>
        <w:pStyle w:val="NoSpacing"/>
        <w:numPr>
          <w:ilvl w:val="0"/>
          <w:numId w:val="3"/>
        </w:numPr>
        <w:ind w:hanging="284" w:start="851"/>
        <w:jc w:val="both"/>
        <w:rPr>
          <w:sz w:val="24"/>
          <w:szCs w:val="24"/>
        </w:rPr>
      </w:pPr>
      <w:r>
        <w:rPr>
          <w:sz w:val="24"/>
          <w:szCs w:val="24"/>
        </w:rPr>
        <w:t>Глабова Елена Владимировна;</w:t>
      </w:r>
    </w:p>
    <w:p>
      <w:pPr>
        <w:pStyle w:val="NoSpacing"/>
        <w:numPr>
          <w:ilvl w:val="0"/>
          <w:numId w:val="3"/>
        </w:numPr>
        <w:ind w:hanging="284" w:start="851"/>
        <w:jc w:val="both"/>
        <w:rPr>
          <w:sz w:val="24"/>
          <w:szCs w:val="24"/>
        </w:rPr>
      </w:pPr>
      <w:r>
        <w:rPr>
          <w:sz w:val="24"/>
          <w:szCs w:val="24"/>
        </w:rPr>
        <w:t>Остапенко Светлана Игоревна.</w:t>
      </w:r>
    </w:p>
    <w:p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Spacing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8</w:t>
      </w:r>
      <w:r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Восьмой</w:t>
      </w:r>
      <w:r>
        <w:rPr>
          <w:b/>
          <w:sz w:val="24"/>
          <w:szCs w:val="24"/>
        </w:rPr>
        <w:t xml:space="preserve"> вопрос повестки дня:</w:t>
      </w:r>
      <w:r>
        <w:rPr>
          <w:sz w:val="24"/>
          <w:szCs w:val="24"/>
        </w:rPr>
        <w:t xml:space="preserve"> Назначение аудиторской организации Общества на 202</w:t>
      </w:r>
      <w:r>
        <w:rPr>
          <w:sz w:val="24"/>
          <w:szCs w:val="24"/>
        </w:rPr>
        <w:t>6</w:t>
      </w:r>
      <w:r>
        <w:rPr>
          <w:sz w:val="24"/>
          <w:szCs w:val="24"/>
        </w:rPr>
        <w:t xml:space="preserve"> год.</w:t>
      </w:r>
    </w:p>
    <w:p>
      <w:pPr>
        <w:pStyle w:val="NoSpacing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  <w:u w:val="single"/>
        </w:rPr>
        <w:t>Формулировка решения:</w:t>
      </w:r>
      <w:r>
        <w:rPr>
          <w:sz w:val="24"/>
          <w:szCs w:val="24"/>
        </w:rPr>
        <w:t xml:space="preserve"> Назначить аудиторской организацией Общества на 202</w:t>
      </w:r>
      <w:r>
        <w:rPr>
          <w:sz w:val="24"/>
          <w:szCs w:val="24"/>
        </w:rPr>
        <w:t>6</w:t>
      </w:r>
      <w:r>
        <w:rPr>
          <w:sz w:val="24"/>
          <w:szCs w:val="24"/>
        </w:rPr>
        <w:t xml:space="preserve"> год ЗАО «АУДИТ-КОНСТАНТА» (ОГРН: 1027739295210, ИНН: 7710043675).</w:t>
      </w:r>
    </w:p>
    <w:sectPr>
      <w:headerReference w:type="even" r:id="rId2"/>
      <w:headerReference w:type="first" r:id="rId3"/>
      <w:footerReference w:type="even" r:id="rId4"/>
      <w:footerReference w:type="first" r:id="rId5"/>
      <w:type w:val="nextPage"/>
      <w:pgSz w:w="11906" w:h="16838"/>
      <w:pgMar w:left="567" w:right="567" w:gutter="0" w:header="0" w:top="709" w:footer="0" w:bottom="709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Times New Roman">
    <w:charset w:val="01" w:characterSet="utf-8"/>
    <w:family w:val="roman"/>
    <w:pitch w:val="variable"/>
  </w:font>
  <w:font w:name="Tahoma">
    <w:charset w:val="01" w:characterSet="utf-8"/>
    <w:family w:val="swiss"/>
    <w:pitch w:val="variable"/>
  </w:font>
  <w:font w:name="Liberation Sans">
    <w:altName w:val="Arial"/>
    <w:charset w:val="01" w:characterSet="utf-8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end="36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Foot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right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Foot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/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/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3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4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ba3f98"/>
    <w:pPr>
      <w:widowControl/>
      <w:suppressAutoHyphens w:val="true"/>
      <w:bidi w:val="0"/>
      <w:spacing w:before="0" w:after="0"/>
      <w:jc w:val="star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Heading1">
    <w:name w:val="heading 1"/>
    <w:basedOn w:val="Normal"/>
    <w:next w:val="Normal"/>
    <w:qFormat/>
    <w:rsid w:val="009e361f"/>
    <w:pPr>
      <w:keepNext w:val="true"/>
      <w:jc w:val="end"/>
      <w:outlineLvl w:val="0"/>
    </w:pPr>
    <w:rPr>
      <w:b/>
      <w:bCs/>
      <w:i/>
      <w:i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rsid w:val="00693d6e"/>
    <w:rPr/>
  </w:style>
  <w:style w:type="character" w:styleId="Style13" w:customStyle="1">
    <w:name w:val="Нижний колонтитул Знак"/>
    <w:basedOn w:val="DefaultParagraphFont"/>
    <w:uiPriority w:val="99"/>
    <w:qFormat/>
    <w:rsid w:val="00b9233f"/>
    <w:rPr>
      <w:sz w:val="24"/>
      <w:szCs w:val="24"/>
    </w:rPr>
  </w:style>
  <w:style w:type="character" w:styleId="Style14" w:customStyle="1">
    <w:name w:val="Текст выноски Знак"/>
    <w:basedOn w:val="DefaultParagraphFont"/>
    <w:link w:val="BalloonText"/>
    <w:qFormat/>
    <w:rsid w:val="00683aac"/>
    <w:rPr>
      <w:rFonts w:ascii="Tahoma" w:hAnsi="Tahoma" w:cs="Tahoma"/>
      <w:sz w:val="16"/>
      <w:szCs w:val="16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Droid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Droid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Droid 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Droid 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cs="Droid Sans"/>
    </w:rPr>
  </w:style>
  <w:style w:type="paragraph" w:styleId="Style17">
    <w:name w:val="Колонтитулы"/>
    <w:basedOn w:val="Normal"/>
    <w:qFormat/>
    <w:pPr/>
    <w:rPr/>
  </w:style>
  <w:style w:type="paragraph" w:styleId="Footer">
    <w:name w:val="footer"/>
    <w:basedOn w:val="Normal"/>
    <w:link w:val="Style13"/>
    <w:uiPriority w:val="99"/>
    <w:rsid w:val="00a835a0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odyText2">
    <w:name w:val="Body Text 2"/>
    <w:basedOn w:val="Normal"/>
    <w:qFormat/>
    <w:rsid w:val="0057607a"/>
    <w:pPr>
      <w:jc w:val="center"/>
    </w:pPr>
    <w:rPr>
      <w:b/>
      <w:bCs/>
    </w:rPr>
  </w:style>
  <w:style w:type="paragraph" w:styleId="Header">
    <w:name w:val="header"/>
    <w:basedOn w:val="Normal"/>
    <w:rsid w:val="00315915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NoSpacing">
    <w:name w:val="No Spacing"/>
    <w:uiPriority w:val="1"/>
    <w:qFormat/>
    <w:rsid w:val="00b9233f"/>
    <w:pPr>
      <w:widowControl/>
      <w:suppressAutoHyphens w:val="true"/>
      <w:bidi w:val="0"/>
      <w:spacing w:before="0" w:after="0"/>
      <w:jc w:val="star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BalloonText">
    <w:name w:val="Balloon Text"/>
    <w:basedOn w:val="Normal"/>
    <w:link w:val="Style14"/>
    <w:qFormat/>
    <w:rsid w:val="00683aac"/>
    <w:pPr/>
    <w:rPr>
      <w:rFonts w:ascii="Tahoma" w:hAnsi="Tahoma" w:cs="Tahoma"/>
      <w:sz w:val="16"/>
      <w:szCs w:val="16"/>
    </w:rPr>
  </w:style>
  <w:style w:type="paragraph" w:styleId="user2">
    <w:name w:val="Содержимое врезки (user)"/>
    <w:basedOn w:val="Normal"/>
    <w:qFormat/>
    <w:pPr/>
    <w:rPr/>
  </w:style>
  <w:style w:type="paragraph" w:styleId="Style18">
    <w:name w:val="Содержимое врезки"/>
    <w:basedOn w:val="Normal"/>
    <w:qFormat/>
    <w:pPr/>
    <w:rPr/>
  </w:style>
  <w:style w:type="numbering" w:styleId="Style19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Application>LibreOffice/24.8.7.2$Linux_X86_64 LibreOffice_project/480$Build-2</Application>
  <AppVersion>15.0000</AppVersion>
  <Pages>1</Pages>
  <Words>295</Words>
  <Characters>2111</Characters>
  <CharactersWithSpaces>2360</CharactersWithSpaces>
  <Paragraphs>38</Paragraphs>
  <Company>Hewlett-Packard Company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2021-03-18T05:55:00Z</dcterms:created>
  <dc:creator>vvandrianova</dc:creator>
  <dc:description/>
  <dc:language>ru-RU</dc:language>
  <cp:lastModifiedBy/>
  <cp:lastPrinted>2024-03-21T12:01:00Z</cp:lastPrinted>
  <dcterms:modified xsi:type="dcterms:W3CDTF">2026-05-08T10:23:57Z</dcterms:modified>
  <cp:revision>14</cp:revision>
  <dc:subject/>
  <dc:title>Приложение № 5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